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firstLine="720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8"/>
          <w:lang w:eastAsia="en-US"/>
        </w:rPr>
        <w:t xml:space="preserve">Уведомление о проведении общественных обсуждений </w:t>
      </w:r>
      <w:r>
        <w:rPr>
          <w:rFonts w:eastAsia="Calibri"/>
          <w:b/>
          <w:sz w:val="24"/>
          <w:szCs w:val="24"/>
          <w:lang w:eastAsia="en-US"/>
        </w:rPr>
        <w:t>объекта государственной экологической экспертизы, включая предварительные материалы оценки воздействия на окружающую среду по объекту государственной экологической экспертизы федерального уровня, переработанных в соответствии с отрицательным заключением государственной экологической экспертизы</w:t>
      </w:r>
    </w:p>
    <w:p>
      <w:pPr>
        <w:pStyle w:val="Normal"/>
        <w:spacing w:lineRule="auto" w:line="276"/>
        <w:ind w:firstLine="567"/>
        <w:jc w:val="center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</w:r>
    </w:p>
    <w:p>
      <w:pPr>
        <w:pStyle w:val="Normal"/>
        <w:ind w:firstLine="567"/>
        <w:jc w:val="both"/>
        <w:rPr>
          <w:bCs/>
          <w:color w:val="000000"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Наименование и адрес заказчика:</w:t>
      </w:r>
      <w:r>
        <w:rPr>
          <w:rFonts w:eastAsia="Calibri"/>
          <w:sz w:val="24"/>
          <w:szCs w:val="24"/>
          <w:lang w:eastAsia="en-US"/>
        </w:rPr>
        <w:t xml:space="preserve"> Управление по жизнеобеспечению и территориальному развитию Тяжинского муниципального округа администрации Тяжинского муниципального округа (ОГРН 1194205024551, ИНН 4213012470, КПП 421301001); юридический адрес: 652240, Кемеровская область - Кузбасс, Тяжинский район, пгт Тяжинский, ул. Советская, 2, контактная информация: тел/факс 8 (38449)</w:t>
      </w:r>
      <w:r>
        <w:rPr>
          <w:sz w:val="24"/>
          <w:szCs w:val="24"/>
        </w:rPr>
        <w:t xml:space="preserve"> 28994 эл.почта: </w:t>
      </w:r>
      <w:hyperlink r:id="rId2">
        <w:r>
          <w:rPr>
            <w:rStyle w:val="Hyperlink"/>
            <w:sz w:val="24"/>
            <w:szCs w:val="24"/>
            <w:lang w:val="en-US"/>
          </w:rPr>
          <w:t>gkhatr</w:t>
        </w:r>
        <w:r>
          <w:rPr>
            <w:rStyle w:val="Hyperlink"/>
            <w:sz w:val="24"/>
            <w:szCs w:val="24"/>
          </w:rPr>
          <w:t>@</w:t>
        </w:r>
        <w:r>
          <w:rPr>
            <w:rStyle w:val="Hyperlink"/>
            <w:sz w:val="24"/>
            <w:szCs w:val="24"/>
            <w:lang w:val="en-US"/>
          </w:rPr>
          <w:t>mail</w:t>
        </w:r>
        <w:r>
          <w:rPr>
            <w:rStyle w:val="Hyperlink"/>
            <w:sz w:val="24"/>
            <w:szCs w:val="24"/>
          </w:rPr>
          <w:t>.</w:t>
        </w:r>
        <w:r>
          <w:rPr>
            <w:rStyle w:val="Hyperlink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 </w:t>
      </w:r>
    </w:p>
    <w:p>
      <w:pPr>
        <w:pStyle w:val="Normal"/>
        <w:ind w:firstLine="567"/>
        <w:jc w:val="both"/>
        <w:rPr>
          <w:bCs/>
          <w:color w:val="000000"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Наименование и адрес исполнител</w:t>
      </w:r>
      <w:r>
        <w:rPr>
          <w:rFonts w:eastAsia="Calibri"/>
          <w:sz w:val="24"/>
          <w:szCs w:val="24"/>
          <w:lang w:eastAsia="en-US"/>
        </w:rPr>
        <w:t>я: Общество с ограниченной ответственностью «Агентство природоохранных технологий» (ОГРН 1081841006763, ИНН 1835088381, КПП 184001001); юридический адрес: 426039, Удмуртская Республика., г. Ижевск, Воткинское шоссе, д. 298 литер К2, офис 3; контактная информация: тел. (3412) 570356, эл.</w:t>
      </w:r>
      <w:r>
        <w:rPr>
          <w:sz w:val="24"/>
          <w:szCs w:val="24"/>
        </w:rPr>
        <w:t xml:space="preserve"> почта: </w:t>
      </w:r>
      <w:hyperlink r:id="rId3">
        <w:r>
          <w:rPr>
            <w:rStyle w:val="Hyperlink"/>
            <w:sz w:val="24"/>
            <w:szCs w:val="24"/>
            <w:lang w:val="en-US"/>
          </w:rPr>
          <w:t>aprit</w:t>
        </w:r>
        <w:r>
          <w:rPr>
            <w:rStyle w:val="Hyperlink"/>
            <w:sz w:val="24"/>
            <w:szCs w:val="24"/>
          </w:rPr>
          <w:t>11@</w:t>
        </w:r>
        <w:r>
          <w:rPr>
            <w:rStyle w:val="Hyperlink"/>
            <w:sz w:val="24"/>
            <w:szCs w:val="24"/>
            <w:lang w:val="en-US"/>
          </w:rPr>
          <w:t>mail</w:t>
        </w:r>
        <w:r>
          <w:rPr>
            <w:rStyle w:val="Hyperlink"/>
            <w:sz w:val="24"/>
            <w:szCs w:val="24"/>
          </w:rPr>
          <w:t>.</w:t>
        </w:r>
        <w:r>
          <w:rPr>
            <w:rStyle w:val="Hyperlink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 .</w:t>
      </w:r>
    </w:p>
    <w:p>
      <w:pPr>
        <w:pStyle w:val="Normal"/>
        <w:ind w:firstLine="567"/>
        <w:jc w:val="both"/>
        <w:rPr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>Орган местного самоуправления, ответственный за организацию общественных обсуждений</w:t>
      </w:r>
      <w:r>
        <w:rPr>
          <w:b/>
          <w:bCs/>
          <w:color w:val="000000"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Управление по жизнеобеспечению и территориальному развитию Тяжинского муниципального округа администрации Тяжинского муниципального округа</w:t>
      </w:r>
      <w:r>
        <w:rPr>
          <w:bCs/>
          <w:color w:val="000000"/>
          <w:sz w:val="24"/>
          <w:szCs w:val="24"/>
        </w:rPr>
        <w:t>,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 xml:space="preserve">юридический адрес: </w:t>
      </w:r>
      <w:r>
        <w:rPr>
          <w:rFonts w:eastAsia="Calibri"/>
          <w:sz w:val="24"/>
          <w:szCs w:val="24"/>
          <w:lang w:eastAsia="en-US"/>
        </w:rPr>
        <w:t>пгт Тяжинский, ул. Советская,2, второй этаж кабинет отдела ЖКХ и благоустройства</w:t>
      </w:r>
      <w:r>
        <w:rPr>
          <w:bCs/>
          <w:color w:val="000000"/>
          <w:sz w:val="24"/>
          <w:szCs w:val="24"/>
        </w:rPr>
        <w:t xml:space="preserve">; </w:t>
      </w:r>
      <w:r>
        <w:rPr>
          <w:sz w:val="24"/>
          <w:szCs w:val="24"/>
        </w:rPr>
        <w:t>контактная информация: 8</w:t>
      </w:r>
      <w:r>
        <w:rPr>
          <w:rFonts w:eastAsia="Calibri"/>
          <w:sz w:val="24"/>
          <w:szCs w:val="24"/>
          <w:lang w:eastAsia="en-US"/>
        </w:rPr>
        <w:t xml:space="preserve"> (38449)</w:t>
      </w:r>
      <w:r>
        <w:rPr>
          <w:sz w:val="24"/>
          <w:szCs w:val="24"/>
        </w:rPr>
        <w:t xml:space="preserve"> 28895, эл. почта: </w:t>
      </w:r>
      <w:hyperlink r:id="rId4">
        <w:r>
          <w:rPr>
            <w:rStyle w:val="Hyperlink"/>
            <w:sz w:val="24"/>
            <w:szCs w:val="24"/>
            <w:lang w:val="en-US"/>
          </w:rPr>
          <w:t>gkhatr</w:t>
        </w:r>
        <w:r>
          <w:rPr>
            <w:rStyle w:val="Hyperlink"/>
            <w:sz w:val="24"/>
            <w:szCs w:val="24"/>
          </w:rPr>
          <w:t>@</w:t>
        </w:r>
        <w:r>
          <w:rPr>
            <w:rStyle w:val="Hyperlink"/>
            <w:sz w:val="24"/>
            <w:szCs w:val="24"/>
            <w:lang w:val="en-US"/>
          </w:rPr>
          <w:t>mail</w:t>
        </w:r>
        <w:r>
          <w:rPr>
            <w:rStyle w:val="Hyperlink"/>
            <w:sz w:val="24"/>
            <w:szCs w:val="24"/>
          </w:rPr>
          <w:t>.</w:t>
        </w:r>
        <w:r>
          <w:rPr>
            <w:rStyle w:val="Hyperlink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. 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Название намечаемой деятельности: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>Разработка проектно-сметной документации на рекультивацию несанкционированной свалки размещения ТКО в пгт Итатский</w:t>
      </w:r>
      <w:r>
        <w:rPr>
          <w:bCs/>
          <w:color w:val="000000"/>
          <w:sz w:val="24"/>
          <w:szCs w:val="24"/>
        </w:rPr>
        <w:t>.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планируемой хозяйственной и иной деятельности</w:t>
      </w:r>
      <w:r>
        <w:rPr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sz w:val="24"/>
          <w:szCs w:val="24"/>
        </w:rPr>
        <w:t>рекультивация земель, которые использовались для размещения отходов производства и потребления</w:t>
      </w:r>
      <w:r>
        <w:rPr>
          <w:sz w:val="24"/>
          <w:szCs w:val="24"/>
        </w:rPr>
        <w:t>.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Месторасположение </w:t>
      </w:r>
      <w:r>
        <w:rPr>
          <w:rFonts w:eastAsia="Calibri"/>
          <w:b/>
          <w:sz w:val="24"/>
          <w:szCs w:val="24"/>
          <w:lang w:eastAsia="en-US"/>
        </w:rPr>
        <w:t>намечаемой деятельности</w:t>
      </w:r>
      <w:r>
        <w:rPr>
          <w:b/>
          <w:bCs/>
          <w:color w:val="000000"/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 xml:space="preserve"> Земельный участок с кадастровым номером </w:t>
      </w:r>
      <w:r>
        <w:rPr>
          <w:sz w:val="24"/>
          <w:szCs w:val="24"/>
        </w:rPr>
        <w:t>42:15:0108004:1081</w:t>
      </w:r>
      <w:r>
        <w:rPr>
          <w:bCs/>
          <w:color w:val="000000"/>
          <w:sz w:val="24"/>
          <w:szCs w:val="24"/>
        </w:rPr>
        <w:t xml:space="preserve">, расположенный по адресу: </w:t>
      </w:r>
      <w:r>
        <w:rPr>
          <w:sz w:val="24"/>
          <w:szCs w:val="24"/>
        </w:rPr>
        <w:t>Участок рекультивации расположен в Кемеровской области, Тяжинский район, пгт Итатский, ул. Советская, 1А.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Ответственное лицо со стороны заказчика</w:t>
      </w:r>
      <w:r>
        <w:rPr>
          <w:sz w:val="24"/>
          <w:szCs w:val="24"/>
        </w:rPr>
        <w:t>: Петренко Анна</w:t>
      </w:r>
      <w:r>
        <w:rPr>
          <w:sz w:val="24"/>
          <w:szCs w:val="24"/>
          <w:shd w:fill="auto" w:val="clear"/>
        </w:rPr>
        <w:t xml:space="preserve"> Анатольевна, </w:t>
        <w:br/>
      </w:r>
      <w:r>
        <w:rPr>
          <w:rFonts w:ascii="PT Astra Serif" w:hAnsi="PT Astra Serif"/>
          <w:sz w:val="24"/>
          <w:szCs w:val="24"/>
          <w:shd w:fill="auto" w:val="clear"/>
        </w:rPr>
        <w:t>тел.</w:t>
      </w:r>
      <w:r>
        <w:rPr>
          <w:sz w:val="24"/>
          <w:szCs w:val="24"/>
          <w:shd w:fill="auto" w:val="clear"/>
        </w:rPr>
        <w:t xml:space="preserve"> </w:t>
      </w:r>
      <w:r>
        <w:rPr>
          <w:spacing w:val="-12"/>
          <w:sz w:val="24"/>
          <w:szCs w:val="24"/>
          <w:shd w:fill="auto" w:val="clear"/>
        </w:rPr>
        <w:t>8(38449) 28995</w:t>
      </w:r>
      <w:r>
        <w:rPr>
          <w:rFonts w:ascii="PT Astra Serif" w:hAnsi="PT Astra Serif"/>
          <w:sz w:val="24"/>
          <w:szCs w:val="24"/>
          <w:shd w:fill="auto" w:val="clear"/>
        </w:rPr>
        <w:t>,</w:t>
      </w:r>
      <w:r>
        <w:rPr>
          <w:sz w:val="24"/>
          <w:szCs w:val="24"/>
          <w:shd w:fill="auto" w:val="clear"/>
        </w:rPr>
        <w:t xml:space="preserve"> эл. почта: </w:t>
      </w:r>
      <w:hyperlink r:id="rId5">
        <w:r>
          <w:rPr>
            <w:rStyle w:val="Hyperlink"/>
            <w:sz w:val="24"/>
            <w:szCs w:val="24"/>
            <w:shd w:fill="auto" w:val="clear"/>
            <w:lang w:val="en-US"/>
          </w:rPr>
          <w:t>gkhatr</w:t>
        </w:r>
        <w:r>
          <w:rPr>
            <w:rStyle w:val="Hyperlink"/>
            <w:sz w:val="24"/>
            <w:szCs w:val="24"/>
            <w:shd w:fill="auto" w:val="clear"/>
          </w:rPr>
          <w:t>@</w:t>
        </w:r>
        <w:r>
          <w:rPr>
            <w:rStyle w:val="Hyperlink"/>
            <w:sz w:val="24"/>
            <w:szCs w:val="24"/>
            <w:shd w:fill="auto" w:val="clear"/>
            <w:lang w:val="en-US"/>
          </w:rPr>
          <w:t>mail</w:t>
        </w:r>
        <w:r>
          <w:rPr>
            <w:rStyle w:val="Hyperlink"/>
            <w:sz w:val="24"/>
            <w:szCs w:val="24"/>
            <w:shd w:fill="auto" w:val="clear"/>
          </w:rPr>
          <w:t>.</w:t>
        </w:r>
        <w:r>
          <w:rPr>
            <w:rStyle w:val="Hyperlink"/>
            <w:sz w:val="24"/>
            <w:szCs w:val="24"/>
            <w:shd w:fill="auto" w:val="clear"/>
            <w:lang w:val="en-US"/>
          </w:rPr>
          <w:t>ru</w:t>
        </w:r>
      </w:hyperlink>
      <w:bookmarkStart w:id="0" w:name="_GoBack"/>
      <w:bookmarkEnd w:id="0"/>
      <w:r>
        <w:rPr>
          <w:sz w:val="24"/>
          <w:szCs w:val="24"/>
          <w:shd w:fill="auto" w:val="clear"/>
        </w:rPr>
        <w:t>.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Ответственное лицо со стороны исполнителя</w:t>
      </w:r>
      <w:r>
        <w:rPr>
          <w:sz w:val="24"/>
          <w:szCs w:val="24"/>
        </w:rPr>
        <w:t xml:space="preserve">: Максимова Виктория Николаевна, </w:t>
      </w:r>
      <w:r>
        <w:rPr>
          <w:rFonts w:ascii="PT Astra Serif" w:hAnsi="PT Astra Serif"/>
          <w:sz w:val="24"/>
          <w:szCs w:val="24"/>
        </w:rPr>
        <w:t>тел.</w:t>
      </w:r>
      <w:r>
        <w:rPr>
          <w:sz w:val="24"/>
          <w:szCs w:val="24"/>
        </w:rPr>
        <w:t xml:space="preserve"> </w:t>
      </w:r>
      <w:r>
        <w:rPr>
          <w:spacing w:val="-12"/>
          <w:sz w:val="24"/>
          <w:szCs w:val="24"/>
        </w:rPr>
        <w:t xml:space="preserve">(3412) </w:t>
      </w:r>
      <w:r>
        <w:rPr>
          <w:bCs/>
          <w:sz w:val="24"/>
          <w:szCs w:val="24"/>
        </w:rPr>
        <w:t>570356</w:t>
      </w:r>
      <w:r>
        <w:rPr>
          <w:rFonts w:ascii="PT Astra Serif" w:hAnsi="PT Astra Serif"/>
          <w:sz w:val="24"/>
          <w:szCs w:val="24"/>
        </w:rPr>
        <w:t>,</w:t>
      </w:r>
      <w:r>
        <w:rPr>
          <w:sz w:val="24"/>
          <w:szCs w:val="24"/>
        </w:rPr>
        <w:t xml:space="preserve"> эл. почта: </w:t>
      </w:r>
      <w:hyperlink r:id="rId6">
        <w:r>
          <w:rPr>
            <w:rStyle w:val="Hyperlink"/>
            <w:sz w:val="24"/>
            <w:szCs w:val="24"/>
            <w:lang w:val="en-US"/>
          </w:rPr>
          <w:t>aprit</w:t>
        </w:r>
        <w:r>
          <w:rPr>
            <w:rStyle w:val="Hyperlink"/>
            <w:sz w:val="24"/>
            <w:szCs w:val="24"/>
          </w:rPr>
          <w:t>11@</w:t>
        </w:r>
        <w:r>
          <w:rPr>
            <w:rStyle w:val="Hyperlink"/>
            <w:sz w:val="24"/>
            <w:szCs w:val="24"/>
            <w:lang w:val="en-US"/>
          </w:rPr>
          <w:t>mail</w:t>
        </w:r>
        <w:r>
          <w:rPr>
            <w:rStyle w:val="Hyperlink"/>
            <w:sz w:val="24"/>
            <w:szCs w:val="24"/>
          </w:rPr>
          <w:t>.</w:t>
        </w:r>
        <w:r>
          <w:rPr>
            <w:rStyle w:val="Hyperlink"/>
            <w:sz w:val="24"/>
            <w:szCs w:val="24"/>
            <w:lang w:val="en-US"/>
          </w:rPr>
          <w:t>ru</w:t>
        </w:r>
      </w:hyperlink>
    </w:p>
    <w:p>
      <w:pPr>
        <w:pStyle w:val="Normal"/>
        <w:ind w:firstLine="567"/>
        <w:jc w:val="both"/>
        <w:rPr>
          <w:rFonts w:eastAsia="Cambria"/>
          <w:sz w:val="24"/>
          <w:szCs w:val="24"/>
        </w:rPr>
      </w:pPr>
      <w:r>
        <w:rPr>
          <w:b/>
          <w:sz w:val="24"/>
          <w:szCs w:val="24"/>
        </w:rPr>
        <w:t xml:space="preserve">Место и сроки доступности объекта </w:t>
      </w:r>
      <w:r>
        <w:rPr>
          <w:b/>
          <w:bCs/>
          <w:color w:val="000000"/>
          <w:sz w:val="24"/>
          <w:szCs w:val="24"/>
        </w:rPr>
        <w:t xml:space="preserve">общественных обсуждений: </w:t>
      </w:r>
      <w:r>
        <w:rPr>
          <w:rFonts w:eastAsia="Calibri"/>
          <w:sz w:val="24"/>
          <w:szCs w:val="24"/>
          <w:lang w:eastAsia="en-US"/>
        </w:rPr>
        <w:t xml:space="preserve">с материалами объекта государственной экологической экспертизы, включая предварительные материалы оценки воздействия на окружающую среду можно ознакомится в период проведения общественных обсуждений </w:t>
      </w:r>
      <w:r>
        <w:rPr>
          <w:spacing w:val="4"/>
          <w:sz w:val="24"/>
          <w:szCs w:val="24"/>
          <w:shd w:fill="auto" w:val="clear"/>
        </w:rPr>
        <w:t>с 21.05</w:t>
      </w:r>
      <w:r>
        <w:rPr>
          <w:color w:val="000000"/>
          <w:spacing w:val="4"/>
          <w:sz w:val="24"/>
          <w:szCs w:val="24"/>
          <w:shd w:fill="auto" w:val="clear"/>
        </w:rPr>
        <w:t>.2025</w:t>
      </w:r>
      <w:r>
        <w:rPr>
          <w:sz w:val="24"/>
          <w:szCs w:val="24"/>
          <w:shd w:fill="auto" w:val="clear"/>
        </w:rPr>
        <w:t xml:space="preserve"> </w:t>
      </w:r>
      <w:r>
        <w:rPr>
          <w:color w:val="000000"/>
          <w:spacing w:val="4"/>
          <w:sz w:val="24"/>
          <w:szCs w:val="24"/>
          <w:shd w:fill="auto" w:val="clear"/>
        </w:rPr>
        <w:t>г. по 30.05.</w:t>
      </w:r>
      <w:r>
        <w:rPr>
          <w:sz w:val="24"/>
          <w:szCs w:val="24"/>
          <w:shd w:fill="auto" w:val="clear"/>
        </w:rPr>
        <w:t>2025 г</w:t>
      </w:r>
      <w:r>
        <w:rPr>
          <w:rFonts w:eastAsia="Cambria"/>
          <w:sz w:val="24"/>
          <w:szCs w:val="24"/>
          <w:shd w:fill="auto" w:val="clear"/>
        </w:rPr>
        <w:t>.</w:t>
      </w:r>
      <w:r>
        <w:rPr>
          <w:spacing w:val="4"/>
          <w:sz w:val="24"/>
          <w:szCs w:val="24"/>
          <w:shd w:fill="auto" w:val="clear"/>
        </w:rPr>
        <w:t xml:space="preserve"> в </w:t>
      </w:r>
      <w:r>
        <w:rPr>
          <w:sz w:val="24"/>
          <w:szCs w:val="24"/>
          <w:shd w:fill="auto" w:val="clear"/>
        </w:rPr>
        <w:t>Управлении по жизнеобеспечению и территориальному развитию Тяжинского муниципального округа администрации Тяжинского муниципального округа</w:t>
      </w:r>
      <w:r>
        <w:rPr>
          <w:bCs/>
          <w:color w:val="000000"/>
          <w:sz w:val="24"/>
          <w:szCs w:val="24"/>
          <w:shd w:fill="auto" w:val="clear"/>
        </w:rPr>
        <w:t>,</w:t>
      </w:r>
      <w:r>
        <w:rPr>
          <w:rFonts w:eastAsia="Calibri"/>
          <w:sz w:val="24"/>
          <w:szCs w:val="24"/>
          <w:shd w:fill="auto" w:val="clear"/>
          <w:lang w:eastAsia="en-US"/>
        </w:rPr>
        <w:t xml:space="preserve"> </w:t>
      </w:r>
      <w:r>
        <w:rPr>
          <w:sz w:val="24"/>
          <w:szCs w:val="24"/>
          <w:shd w:fill="auto" w:val="clear"/>
        </w:rPr>
        <w:t xml:space="preserve">юридический адрес: </w:t>
      </w:r>
      <w:r>
        <w:rPr>
          <w:rFonts w:eastAsia="Calibri"/>
          <w:sz w:val="24"/>
          <w:szCs w:val="24"/>
          <w:shd w:fill="auto" w:val="clear"/>
          <w:lang w:eastAsia="en-US"/>
        </w:rPr>
        <w:t>пгт Тяжинский, ул. Советская, 2, второй этаж кабинет отдела ЖКХ и благоустройства</w:t>
      </w:r>
      <w:r>
        <w:rPr>
          <w:sz w:val="24"/>
          <w:szCs w:val="24"/>
          <w:shd w:fill="auto" w:val="clear"/>
        </w:rPr>
        <w:t>, в рабочие дни с 09.00 до 17.00 (перерыв с 13.00 до 14.00)</w:t>
      </w:r>
      <w:r>
        <w:rPr>
          <w:sz w:val="24"/>
          <w:szCs w:val="24"/>
        </w:rPr>
        <w:t xml:space="preserve"> часов по местному времени</w:t>
      </w:r>
      <w:r>
        <w:rPr>
          <w:bCs/>
          <w:color w:val="000000"/>
          <w:sz w:val="24"/>
          <w:szCs w:val="24"/>
        </w:rPr>
        <w:t xml:space="preserve">, </w:t>
      </w:r>
      <w:r>
        <w:rPr>
          <w:rFonts w:eastAsia="Cambria"/>
          <w:sz w:val="24"/>
          <w:szCs w:val="24"/>
        </w:rPr>
        <w:t xml:space="preserve">а также в сети Интернет на официальном сайте администрации </w:t>
      </w:r>
      <w:r>
        <w:rPr>
          <w:sz w:val="24"/>
          <w:szCs w:val="24"/>
        </w:rPr>
        <w:t xml:space="preserve">Тяжинского муниципального округа </w:t>
      </w:r>
      <w:r>
        <w:rPr>
          <w:rFonts w:eastAsia="Cambria"/>
          <w:sz w:val="24"/>
          <w:szCs w:val="24"/>
        </w:rPr>
        <w:t>(</w:t>
      </w:r>
      <w:hyperlink r:id="rId7">
        <w:r>
          <w:rPr>
            <w:rStyle w:val="Hyperlink"/>
            <w:sz w:val="24"/>
            <w:szCs w:val="24"/>
          </w:rPr>
          <w:t>http://www.tyazhin.ru</w:t>
        </w:r>
      </w:hyperlink>
      <w:r>
        <w:rPr>
          <w:rFonts w:eastAsia="Cambria"/>
          <w:sz w:val="24"/>
          <w:szCs w:val="24"/>
        </w:rPr>
        <w:t>)</w:t>
      </w:r>
      <w:r>
        <w:rPr>
          <w:sz w:val="24"/>
          <w:szCs w:val="24"/>
        </w:rPr>
        <w:t xml:space="preserve"> (</w:t>
      </w:r>
      <w:hyperlink r:id="rId8">
        <w:r>
          <w:rPr>
            <w:rStyle w:val="Hyperlink"/>
            <w:sz w:val="24"/>
            <w:szCs w:val="24"/>
          </w:rPr>
          <w:t>https://www.tyazhin.ru/index/obshhestvennye_obsuzhdenija_i_publichnye_slushanija/0-718</w:t>
        </w:r>
      </w:hyperlink>
      <w:r>
        <w:rPr>
          <w:sz w:val="24"/>
          <w:szCs w:val="24"/>
        </w:rPr>
        <w:t>)</w:t>
      </w:r>
      <w:r>
        <w:rPr>
          <w:rFonts w:eastAsia="Cambria"/>
          <w:sz w:val="24"/>
          <w:szCs w:val="24"/>
        </w:rPr>
        <w:t xml:space="preserve">. </w:t>
      </w:r>
    </w:p>
    <w:p>
      <w:pPr>
        <w:pStyle w:val="Normal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color w:val="000000"/>
          <w:spacing w:val="4"/>
          <w:sz w:val="24"/>
          <w:szCs w:val="24"/>
          <w:lang w:eastAsia="en-US"/>
        </w:rPr>
        <w:t>Замечания и п</w:t>
      </w:r>
      <w:r>
        <w:rPr>
          <w:rFonts w:eastAsia="Calibri"/>
          <w:b/>
          <w:sz w:val="24"/>
          <w:szCs w:val="24"/>
          <w:lang w:eastAsia="en-US"/>
        </w:rPr>
        <w:t>редложения</w:t>
      </w:r>
      <w:r>
        <w:rPr>
          <w:rFonts w:eastAsia="Calibri"/>
          <w:sz w:val="24"/>
          <w:szCs w:val="24"/>
          <w:lang w:eastAsia="en-US"/>
        </w:rPr>
        <w:t xml:space="preserve"> по материалам объекта государственной экологической экспертизы, включая предварительные материалы оценки воздействия на окружающую среду, принимаются в </w:t>
      </w:r>
      <w:r>
        <w:rPr>
          <w:sz w:val="24"/>
          <w:szCs w:val="24"/>
        </w:rPr>
        <w:t xml:space="preserve">течение всего периода размещения объекта обсуждений </w:t>
      </w:r>
      <w:r>
        <w:rPr>
          <w:spacing w:val="4"/>
          <w:sz w:val="24"/>
          <w:szCs w:val="24"/>
        </w:rPr>
        <w:t>с 21.05</w:t>
      </w:r>
      <w:r>
        <w:rPr>
          <w:color w:val="000000"/>
          <w:spacing w:val="4"/>
          <w:sz w:val="24"/>
          <w:szCs w:val="24"/>
        </w:rPr>
        <w:t>.2025</w:t>
      </w:r>
      <w:r>
        <w:rPr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 xml:space="preserve">г. по </w:t>
      </w:r>
      <w:r>
        <w:rPr>
          <w:sz w:val="24"/>
          <w:szCs w:val="24"/>
        </w:rPr>
        <w:t>30.05.2025 г.</w:t>
      </w:r>
      <w:r>
        <w:rPr>
          <w:rFonts w:eastAsia="Calibri"/>
          <w:sz w:val="24"/>
          <w:szCs w:val="24"/>
          <w:lang w:eastAsia="en-US"/>
        </w:rPr>
        <w:t>:</w:t>
      </w:r>
    </w:p>
    <w:p>
      <w:pPr>
        <w:pStyle w:val="Normal"/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Управлении по жизнеобеспечению и территориальному развитию Тяжинского муниципального округа администрации Тяжинского муниципального округа</w:t>
      </w:r>
      <w:r>
        <w:rPr>
          <w:bCs/>
          <w:color w:val="000000"/>
          <w:sz w:val="24"/>
          <w:szCs w:val="24"/>
        </w:rPr>
        <w:t>,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 xml:space="preserve">по адресу: </w:t>
      </w:r>
      <w:r>
        <w:rPr>
          <w:rFonts w:eastAsia="Calibri"/>
          <w:sz w:val="24"/>
          <w:szCs w:val="24"/>
          <w:lang w:eastAsia="en-US"/>
        </w:rPr>
        <w:t>пгт Тяжинский, ул. Советская,2, второй этаж кабинет отдела ЖКХ и благоустройства</w:t>
      </w:r>
      <w:r>
        <w:rPr>
          <w:sz w:val="24"/>
          <w:szCs w:val="24"/>
        </w:rPr>
        <w:t>., в рабочие дни с 09.00 до 17.00 (перерыв с 13.00 до 14.00) часов</w:t>
      </w:r>
      <w:r>
        <w:rPr>
          <w:bCs/>
          <w:color w:val="000000"/>
          <w:sz w:val="24"/>
          <w:szCs w:val="24"/>
        </w:rPr>
        <w:t xml:space="preserve"> по местному времени</w:t>
      </w:r>
    </w:p>
    <w:p>
      <w:pPr>
        <w:pStyle w:val="Normal"/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Cs/>
          <w:sz w:val="24"/>
          <w:szCs w:val="24"/>
          <w:lang w:eastAsia="en-US"/>
        </w:rPr>
        <w:t xml:space="preserve">- в форме электронного документа на адрес электронной почты – </w:t>
      </w:r>
      <w:hyperlink r:id="rId9">
        <w:r>
          <w:rPr>
            <w:rStyle w:val="Hyperlink"/>
            <w:rFonts w:eastAsia="Calibri"/>
            <w:bCs/>
            <w:sz w:val="24"/>
            <w:szCs w:val="24"/>
            <w:lang w:val="en-US" w:eastAsia="en-US"/>
          </w:rPr>
          <w:t>o</w:t>
        </w:r>
        <w:r>
          <w:rPr>
            <w:rStyle w:val="Hyperlink"/>
            <w:sz w:val="24"/>
            <w:szCs w:val="24"/>
            <w:lang w:val="en-US"/>
          </w:rPr>
          <w:t>gkhatr</w:t>
        </w:r>
        <w:r>
          <w:rPr>
            <w:rStyle w:val="Hyperlink"/>
            <w:sz w:val="24"/>
            <w:szCs w:val="24"/>
          </w:rPr>
          <w:t>@</w:t>
        </w:r>
        <w:r>
          <w:rPr>
            <w:rStyle w:val="Hyperlink"/>
            <w:sz w:val="24"/>
            <w:szCs w:val="24"/>
            <w:lang w:val="en-US"/>
          </w:rPr>
          <w:t>mail</w:t>
        </w:r>
        <w:r>
          <w:rPr>
            <w:rStyle w:val="Hyperlink"/>
            <w:sz w:val="24"/>
            <w:szCs w:val="24"/>
          </w:rPr>
          <w:t>.</w:t>
        </w:r>
        <w:r>
          <w:rPr>
            <w:rStyle w:val="Hyperlink"/>
            <w:sz w:val="24"/>
            <w:szCs w:val="24"/>
            <w:lang w:val="en-US"/>
          </w:rPr>
          <w:t>ru</w:t>
        </w:r>
      </w:hyperlink>
      <w:r>
        <w:rPr>
          <w:rFonts w:eastAsia="Calibri"/>
          <w:bCs/>
          <w:sz w:val="24"/>
          <w:szCs w:val="24"/>
          <w:lang w:eastAsia="en-US"/>
        </w:rPr>
        <w:t>;</w:t>
      </w:r>
    </w:p>
    <w:p>
      <w:pPr>
        <w:pStyle w:val="Normal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 посредством записи в журнале учета участников общественных обсуждений, очно ознакомляющихся с объектом обсуждений, и их замечаний и предложений.</w:t>
      </w:r>
    </w:p>
    <w:p>
      <w:pPr>
        <w:pStyle w:val="Normal"/>
        <w:ind w:firstLine="567"/>
        <w:jc w:val="both"/>
        <w:rPr>
          <w:rFonts w:eastAsia="Cambria"/>
          <w:sz w:val="24"/>
          <w:szCs w:val="24"/>
        </w:rPr>
      </w:pPr>
      <w:r>
        <w:rPr>
          <w:rFonts w:eastAsia="Cambria"/>
          <w:sz w:val="24"/>
          <w:szCs w:val="24"/>
        </w:rPr>
      </w:r>
    </w:p>
    <w:p>
      <w:pPr>
        <w:pStyle w:val="Normal"/>
        <w:ind w:firstLine="567"/>
        <w:jc w:val="both"/>
        <w:rPr>
          <w:rFonts w:eastAsia="Cambria"/>
          <w:sz w:val="24"/>
          <w:szCs w:val="24"/>
        </w:rPr>
      </w:pPr>
      <w:r>
        <w:rPr>
          <w:rFonts w:eastAsia="Cambria"/>
          <w:sz w:val="24"/>
          <w:szCs w:val="24"/>
        </w:rPr>
      </w:r>
    </w:p>
    <w:p>
      <w:pPr>
        <w:pStyle w:val="Normal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sectPr>
      <w:type w:val="nextPage"/>
      <w:pgSz w:w="11906" w:h="16838"/>
      <w:pgMar w:left="1701" w:right="850" w:gutter="0" w:header="0" w:top="851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a47a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ar-SA" w:bidi="ar-SA"/>
    </w:rPr>
  </w:style>
  <w:style w:type="paragraph" w:styleId="Heading1">
    <w:name w:val="Heading 1"/>
    <w:basedOn w:val="Normal"/>
    <w:next w:val="Normal"/>
    <w:link w:val="1"/>
    <w:qFormat/>
    <w:rsid w:val="00c708b8"/>
    <w:pPr>
      <w:keepNext w:val="true"/>
      <w:keepLines/>
      <w:suppressAutoHyphens w:val="false"/>
      <w:spacing w:lineRule="auto" w:line="276"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7556f2"/>
    <w:pPr>
      <w:keepNext w:val="true"/>
      <w:keepLines/>
      <w:spacing w:before="40" w:after="0"/>
      <w:outlineLvl w:val="2"/>
    </w:pPr>
    <w:rPr>
      <w:rFonts w:ascii="Cambria" w:hAnsi="Cambria" w:eastAsia="" w:cs="" w:asciiTheme="majorHAnsi" w:cstheme="majorBidi" w:eastAsiaTheme="majorEastAsia" w:hAnsiTheme="majorHAnsi"/>
      <w:color w:themeColor="accent1" w:themeShade="7f" w:val="243F6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sid w:val="007a47ae"/>
    <w:rPr>
      <w:color w:val="0000FF"/>
      <w:u w:val="single"/>
    </w:rPr>
  </w:style>
  <w:style w:type="character" w:styleId="Copytarget" w:customStyle="1">
    <w:name w:val="copy_target"/>
    <w:qFormat/>
    <w:rsid w:val="007a47ae"/>
    <w:rPr/>
  </w:style>
  <w:style w:type="character" w:styleId="1" w:customStyle="1">
    <w:name w:val="Заголовок 1 Знак"/>
    <w:basedOn w:val="DefaultParagraphFont"/>
    <w:qFormat/>
    <w:rsid w:val="00c708b8"/>
    <w:rPr>
      <w:rFonts w:ascii="Cambria" w:hAnsi="Cambria" w:eastAsia="Times New Roman" w:cs="Times New Roman"/>
      <w:b/>
      <w:bCs/>
      <w:color w:val="365F91"/>
      <w:sz w:val="28"/>
      <w:szCs w:val="28"/>
      <w:lang w:eastAsia="ru-RU"/>
    </w:rPr>
  </w:style>
  <w:style w:type="character" w:styleId="3" w:customStyle="1">
    <w:name w:val="Заголовок 3 Знак"/>
    <w:basedOn w:val="DefaultParagraphFont"/>
    <w:uiPriority w:val="9"/>
    <w:semiHidden/>
    <w:qFormat/>
    <w:rsid w:val="007556f2"/>
    <w:rPr>
      <w:rFonts w:ascii="Cambria" w:hAnsi="Cambria" w:eastAsia="" w:cs="" w:asciiTheme="majorHAnsi" w:cstheme="majorBidi" w:eastAsiaTheme="majorEastAsia" w:hAnsiTheme="majorHAnsi"/>
      <w:color w:themeColor="accent1" w:themeShade="7f" w:val="243F60"/>
      <w:sz w:val="24"/>
      <w:szCs w:val="24"/>
      <w:lang w:eastAsia="ar-SA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gkhatr@mail.ru" TargetMode="External"/><Relationship Id="rId3" Type="http://schemas.openxmlformats.org/officeDocument/2006/relationships/hyperlink" Target="mailto:aprit11@mail.ru" TargetMode="External"/><Relationship Id="rId4" Type="http://schemas.openxmlformats.org/officeDocument/2006/relationships/hyperlink" Target="mailto:gkhatr@mail.ru" TargetMode="External"/><Relationship Id="rId5" Type="http://schemas.openxmlformats.org/officeDocument/2006/relationships/hyperlink" Target="mailto:gkhatr@mail.ru" TargetMode="External"/><Relationship Id="rId6" Type="http://schemas.openxmlformats.org/officeDocument/2006/relationships/hyperlink" Target="mailto:aprit11@mail.ru" TargetMode="External"/><Relationship Id="rId7" Type="http://schemas.openxmlformats.org/officeDocument/2006/relationships/hyperlink" Target="http://www.tyazhin.ru/" TargetMode="External"/><Relationship Id="rId8" Type="http://schemas.openxmlformats.org/officeDocument/2006/relationships/hyperlink" Target="https://www.tyazhin.ru/index/obshhestvennye_obsuzhdenija_i_publichnye_slushanija/0-718" TargetMode="External"/><Relationship Id="rId9" Type="http://schemas.openxmlformats.org/officeDocument/2006/relationships/hyperlink" Target="mailto:ooc@volraion.ru" TargetMode="Externa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LibreOffice/7.6.7.2$Linux_X86_64 LibreOffice_project/60$Build-2</Application>
  <AppVersion>15.0000</AppVersion>
  <Pages>2</Pages>
  <Words>441</Words>
  <Characters>3457</Characters>
  <CharactersWithSpaces>3889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2025-05-14T07:45:00Z</dcterms:created>
  <dc:creator>User</dc:creator>
  <dc:description/>
  <dc:language>ru-RU</dc:language>
  <cp:lastModifiedBy/>
  <dcterms:modified xsi:type="dcterms:W3CDTF">2025-05-15T08:20:28Z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